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6B830C" w14:textId="447F6E59" w:rsidR="00942927" w:rsidRPr="00D832C1" w:rsidRDefault="00942927" w:rsidP="00D832C1">
      <w:pPr>
        <w:jc w:val="both"/>
        <w:rPr>
          <w:rFonts w:cs="Guttman Keren"/>
          <w:rtl/>
        </w:rPr>
      </w:pPr>
      <w:r w:rsidRPr="00D832C1">
        <w:rPr>
          <w:rFonts w:cs="Guttman Keren" w:hint="cs"/>
          <w:rtl/>
        </w:rPr>
        <w:t>ב"ה</w:t>
      </w:r>
    </w:p>
    <w:p w14:paraId="67B937C7" w14:textId="7A638CA6" w:rsidR="00942927" w:rsidRPr="00D832C1" w:rsidRDefault="00FC2340" w:rsidP="00D832C1">
      <w:pPr>
        <w:jc w:val="center"/>
        <w:rPr>
          <w:rFonts w:cs="Guttman Keren"/>
          <w:b/>
          <w:bCs/>
          <w:rtl/>
        </w:rPr>
      </w:pPr>
      <w:r>
        <w:rPr>
          <w:rFonts w:cs="Guttman Keren" w:hint="cs"/>
          <w:b/>
          <w:bCs/>
          <w:rtl/>
        </w:rPr>
        <w:t>מתי תהיה ההוראה לספרדי</w:t>
      </w:r>
      <w:r w:rsidR="006F1ACE">
        <w:rPr>
          <w:rFonts w:cs="Guttman Keren" w:hint="cs"/>
          <w:b/>
          <w:bCs/>
          <w:rtl/>
        </w:rPr>
        <w:t xml:space="preserve"> </w:t>
      </w:r>
      <w:r>
        <w:rPr>
          <w:rFonts w:cs="Guttman Keren" w:hint="cs"/>
          <w:b/>
          <w:bCs/>
          <w:rtl/>
        </w:rPr>
        <w:t xml:space="preserve">להתפלל </w:t>
      </w:r>
      <w:r w:rsidR="006F1ACE">
        <w:rPr>
          <w:rFonts w:cs="Guttman Keren" w:hint="cs"/>
          <w:b/>
          <w:bCs/>
          <w:rtl/>
        </w:rPr>
        <w:t>בסידור תימני</w:t>
      </w:r>
      <w:r w:rsidR="00931681">
        <w:rPr>
          <w:rFonts w:cs="Guttman Keren" w:hint="cs"/>
          <w:b/>
          <w:bCs/>
          <w:rtl/>
        </w:rPr>
        <w:t xml:space="preserve">, ומדוע נשאל </w:t>
      </w:r>
      <w:proofErr w:type="spellStart"/>
      <w:r w:rsidR="00931681">
        <w:rPr>
          <w:rFonts w:cs="Guttman Keren" w:hint="cs"/>
          <w:b/>
          <w:bCs/>
          <w:rtl/>
        </w:rPr>
        <w:t>הגר"ח</w:t>
      </w:r>
      <w:proofErr w:type="spellEnd"/>
      <w:r w:rsidR="00931681">
        <w:rPr>
          <w:rFonts w:cs="Guttman Keren" w:hint="cs"/>
          <w:b/>
          <w:bCs/>
          <w:rtl/>
        </w:rPr>
        <w:t xml:space="preserve"> </w:t>
      </w:r>
      <w:proofErr w:type="spellStart"/>
      <w:r w:rsidR="00931681">
        <w:rPr>
          <w:rFonts w:cs="Guttman Keren" w:hint="cs"/>
          <w:b/>
          <w:bCs/>
          <w:rtl/>
        </w:rPr>
        <w:t>קניבסקי</w:t>
      </w:r>
      <w:proofErr w:type="spellEnd"/>
      <w:r w:rsidR="00931681">
        <w:rPr>
          <w:rFonts w:cs="Guttman Keren" w:hint="cs"/>
          <w:b/>
          <w:bCs/>
          <w:rtl/>
        </w:rPr>
        <w:t xml:space="preserve"> על תימני שרוצה לומר ותן טל ומטר תשעים פעם</w:t>
      </w:r>
      <w:r w:rsidR="00F0248D">
        <w:rPr>
          <w:rFonts w:cs="Guttman Keren" w:hint="cs"/>
          <w:b/>
          <w:bCs/>
          <w:rtl/>
        </w:rPr>
        <w:t>?</w:t>
      </w:r>
    </w:p>
    <w:p w14:paraId="12CC3748" w14:textId="487DBB6A" w:rsidR="006F1ACE" w:rsidRDefault="006F1ACE" w:rsidP="00D832C1">
      <w:pPr>
        <w:jc w:val="both"/>
        <w:rPr>
          <w:rFonts w:cs="Guttman Keren"/>
          <w:rtl/>
        </w:rPr>
      </w:pPr>
      <w:r>
        <w:rPr>
          <w:rFonts w:cs="Guttman Keren" w:hint="cs"/>
          <w:rtl/>
        </w:rPr>
        <w:t>כידוע, בז' בחשוון התחילו כל הדרים בארץ ישראל לשאול טל ומטר בברכת השנים, איש איש לפי נוסחתו:</w:t>
      </w:r>
    </w:p>
    <w:p w14:paraId="1A8BA74E" w14:textId="2A462EF4" w:rsidR="002868F8" w:rsidRDefault="002868F8" w:rsidP="00D832C1">
      <w:pPr>
        <w:jc w:val="both"/>
        <w:rPr>
          <w:rFonts w:cs="Guttman Keren"/>
          <w:rtl/>
        </w:rPr>
      </w:pPr>
      <w:r>
        <w:rPr>
          <w:rFonts w:cs="Guttman Keren" w:hint="cs"/>
          <w:rtl/>
        </w:rPr>
        <w:t xml:space="preserve">בסידורי אשכנז, הברכה פותחת תמיד "ברך עלינו ה' </w:t>
      </w:r>
      <w:proofErr w:type="spellStart"/>
      <w:r>
        <w:rPr>
          <w:rFonts w:cs="Guttman Keren" w:hint="cs"/>
          <w:rtl/>
        </w:rPr>
        <w:t>אלקינו</w:t>
      </w:r>
      <w:proofErr w:type="spellEnd"/>
      <w:r>
        <w:rPr>
          <w:rFonts w:cs="Guttman Keren" w:hint="cs"/>
          <w:rtl/>
        </w:rPr>
        <w:t xml:space="preserve"> את השנה הזאת", אלא שבקיץ מבקשים "ותן ברכה" ובחורף: "ותן טל ומטר לברכה".</w:t>
      </w:r>
    </w:p>
    <w:p w14:paraId="618418AF" w14:textId="088A260F" w:rsidR="009C5E6F" w:rsidRDefault="009C5E6F" w:rsidP="00D832C1">
      <w:pPr>
        <w:jc w:val="both"/>
        <w:rPr>
          <w:rFonts w:cs="Guttman Keren"/>
          <w:rtl/>
        </w:rPr>
      </w:pPr>
      <w:r>
        <w:rPr>
          <w:rFonts w:cs="Guttman Keren" w:hint="cs"/>
          <w:rtl/>
        </w:rPr>
        <w:t>לפי נוסח עדות המזרח,</w:t>
      </w:r>
      <w:r w:rsidR="00022E0C">
        <w:rPr>
          <w:rFonts w:cs="Guttman Keren" w:hint="cs"/>
          <w:rtl/>
        </w:rPr>
        <w:t xml:space="preserve"> וכן נוסח תימן לפי מנהג </w:t>
      </w:r>
      <w:proofErr w:type="spellStart"/>
      <w:r w:rsidR="00022E0C">
        <w:rPr>
          <w:rFonts w:cs="Guttman Keren" w:hint="cs"/>
          <w:rtl/>
        </w:rPr>
        <w:t>השאמי</w:t>
      </w:r>
      <w:proofErr w:type="spellEnd"/>
      <w:r w:rsidR="00022E0C">
        <w:rPr>
          <w:rFonts w:cs="Guttman Keren" w:hint="cs"/>
          <w:rtl/>
        </w:rPr>
        <w:t>,</w:t>
      </w:r>
      <w:r>
        <w:rPr>
          <w:rFonts w:cs="Guttman Keren" w:hint="cs"/>
          <w:rtl/>
        </w:rPr>
        <w:t xml:space="preserve"> גם פתיחת הברכה שונה. בקיץ מבקשים "ברכנו ה' </w:t>
      </w:r>
      <w:proofErr w:type="spellStart"/>
      <w:r>
        <w:rPr>
          <w:rFonts w:cs="Guttman Keren" w:hint="cs"/>
          <w:rtl/>
        </w:rPr>
        <w:t>אלקינו</w:t>
      </w:r>
      <w:proofErr w:type="spellEnd"/>
      <w:r>
        <w:rPr>
          <w:rFonts w:cs="Guttman Keren" w:hint="cs"/>
          <w:rtl/>
        </w:rPr>
        <w:t xml:space="preserve"> בכל מעשי ידינו וברך שנתנו בטללי רצון ברכה ונדבה", ובחורף פותחים "ברך עלינו ה' </w:t>
      </w:r>
      <w:proofErr w:type="spellStart"/>
      <w:r>
        <w:rPr>
          <w:rFonts w:cs="Guttman Keren" w:hint="cs"/>
          <w:rtl/>
        </w:rPr>
        <w:t>אלקינו</w:t>
      </w:r>
      <w:proofErr w:type="spellEnd"/>
      <w:r>
        <w:rPr>
          <w:rFonts w:cs="Guttman Keren" w:hint="cs"/>
          <w:rtl/>
        </w:rPr>
        <w:t xml:space="preserve"> את השנה הזאת ואת כל מיני תבואתה לטובה, ותן טל ומטר לברכה על </w:t>
      </w:r>
      <w:r w:rsidR="00160CF0">
        <w:rPr>
          <w:rFonts w:cs="Guttman Keren" w:hint="cs"/>
          <w:rtl/>
        </w:rPr>
        <w:t xml:space="preserve">כל </w:t>
      </w:r>
      <w:r>
        <w:rPr>
          <w:rFonts w:cs="Guttman Keren" w:hint="cs"/>
          <w:rtl/>
        </w:rPr>
        <w:t>פני האדמה".</w:t>
      </w:r>
    </w:p>
    <w:p w14:paraId="7B8B757C" w14:textId="4FF2B7C1" w:rsidR="005324B9" w:rsidRDefault="005324B9" w:rsidP="00D832C1">
      <w:pPr>
        <w:jc w:val="both"/>
        <w:rPr>
          <w:rFonts w:cs="Guttman Keren"/>
          <w:rtl/>
        </w:rPr>
      </w:pPr>
      <w:r>
        <w:rPr>
          <w:rFonts w:cs="Guttman Keren" w:hint="cs"/>
          <w:rtl/>
        </w:rPr>
        <w:t xml:space="preserve">ואילו בנוסח תימן לפי מנהג הבלדי, בקיץ אומרים "ברכנו ה' </w:t>
      </w:r>
      <w:proofErr w:type="spellStart"/>
      <w:r>
        <w:rPr>
          <w:rFonts w:cs="Guttman Keren" w:hint="cs"/>
          <w:rtl/>
        </w:rPr>
        <w:t>אלקינו</w:t>
      </w:r>
      <w:proofErr w:type="spellEnd"/>
      <w:r>
        <w:rPr>
          <w:rFonts w:cs="Guttman Keren" w:hint="cs"/>
          <w:rtl/>
        </w:rPr>
        <w:t xml:space="preserve"> בכל מעשה ידינו, וברך את שנותינו בטללי רצון ברכה ונדבה כשנים הטובות", ובחורף הנוסח הוא ארוך יותר: "ברכנו ה' </w:t>
      </w:r>
      <w:proofErr w:type="spellStart"/>
      <w:r>
        <w:rPr>
          <w:rFonts w:cs="Guttman Keren" w:hint="cs"/>
          <w:rtl/>
        </w:rPr>
        <w:t>אלקינו</w:t>
      </w:r>
      <w:proofErr w:type="spellEnd"/>
      <w:r>
        <w:rPr>
          <w:rFonts w:cs="Guttman Keren" w:hint="cs"/>
          <w:rtl/>
        </w:rPr>
        <w:t xml:space="preserve"> בכל מעשה ידינו, וברך את שנותינו ותן טל ומטר</w:t>
      </w:r>
      <w:r w:rsidR="009C5E6F">
        <w:rPr>
          <w:rFonts w:cs="Guttman Keren" w:hint="cs"/>
          <w:rtl/>
        </w:rPr>
        <w:t xml:space="preserve"> על פני האדמה, ושבע את העולם כולו מטובך ורווחה פני תבל מעושר מתנות ידיך", וכך מוסיפים לבקש ולהעתיר בתפילה שתתברך השנה.</w:t>
      </w:r>
    </w:p>
    <w:p w14:paraId="2131276A" w14:textId="4BCB466B" w:rsidR="00DD31DD" w:rsidRDefault="00DD31DD" w:rsidP="00DD31DD">
      <w:pPr>
        <w:jc w:val="both"/>
        <w:rPr>
          <w:rFonts w:cs="Guttman Keren"/>
          <w:rtl/>
        </w:rPr>
      </w:pPr>
      <w:r>
        <w:rPr>
          <w:rFonts w:cs="Guttman Keren" w:hint="cs"/>
          <w:rtl/>
        </w:rPr>
        <w:t xml:space="preserve">בשיעורו השבועי, עמד הגאון רבי גדעון בן משה </w:t>
      </w:r>
      <w:proofErr w:type="spellStart"/>
      <w:r>
        <w:rPr>
          <w:rFonts w:cs="Guttman Keren" w:hint="cs"/>
          <w:rtl/>
        </w:rPr>
        <w:t>שליט"א</w:t>
      </w:r>
      <w:proofErr w:type="spellEnd"/>
      <w:r>
        <w:rPr>
          <w:rFonts w:cs="Guttman Keren" w:hint="cs"/>
          <w:rtl/>
        </w:rPr>
        <w:t xml:space="preserve">, ראש בית ההוראה "יורו משפטיך", על עניין זה בהרחבה. בתוך דבריו (שנדפסו בגיליון יורו משפטיך, פרשת לך </w:t>
      </w:r>
      <w:proofErr w:type="spellStart"/>
      <w:r>
        <w:rPr>
          <w:rFonts w:cs="Guttman Keren" w:hint="cs"/>
          <w:rtl/>
        </w:rPr>
        <w:t>לך</w:t>
      </w:r>
      <w:proofErr w:type="spellEnd"/>
      <w:r>
        <w:rPr>
          <w:rFonts w:cs="Guttman Keren" w:hint="cs"/>
          <w:rtl/>
        </w:rPr>
        <w:t xml:space="preserve"> תשפ"ז) פתח וסקר את הנוסחאות השונות</w:t>
      </w:r>
      <w:r w:rsidR="001600E4">
        <w:rPr>
          <w:rFonts w:cs="Guttman Keren" w:hint="cs"/>
          <w:rtl/>
        </w:rPr>
        <w:t xml:space="preserve"> וטעמיהן</w:t>
      </w:r>
      <w:r>
        <w:rPr>
          <w:rFonts w:cs="Guttman Keren" w:hint="cs"/>
          <w:rtl/>
        </w:rPr>
        <w:t xml:space="preserve"> כך:</w:t>
      </w:r>
    </w:p>
    <w:p w14:paraId="4B68EEA8" w14:textId="0033DF01" w:rsidR="00DD31DD" w:rsidRPr="00DD31DD" w:rsidRDefault="00DD31DD" w:rsidP="00FC2340">
      <w:pPr>
        <w:ind w:left="567" w:right="567"/>
        <w:jc w:val="both"/>
        <w:rPr>
          <w:rFonts w:cs="Guttman Keren"/>
        </w:rPr>
      </w:pPr>
      <w:r w:rsidRPr="00DD31DD">
        <w:rPr>
          <w:rFonts w:cs="Guttman Keren" w:hint="cs"/>
          <w:rtl/>
        </w:rPr>
        <w:t>יש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נוסחאות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שונות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לגבי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ברכת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השנים</w:t>
      </w:r>
      <w:r w:rsidR="001600E4">
        <w:rPr>
          <w:rFonts w:cs="Guttman Keren" w:hint="cs"/>
          <w:rtl/>
        </w:rPr>
        <w:t>.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הספרדים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אומרים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את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נוסח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האר</w:t>
      </w:r>
      <w:r w:rsidRPr="00DD31DD">
        <w:rPr>
          <w:rFonts w:cs="Guttman Keren"/>
          <w:rtl/>
        </w:rPr>
        <w:t>"</w:t>
      </w:r>
      <w:r w:rsidRPr="00DD31DD">
        <w:rPr>
          <w:rFonts w:cs="Guttman Keren" w:hint="cs"/>
          <w:rtl/>
        </w:rPr>
        <w:t>י</w:t>
      </w:r>
      <w:r w:rsidRPr="00DD31DD">
        <w:rPr>
          <w:rFonts w:cs="Guttman Keren"/>
          <w:rtl/>
        </w:rPr>
        <w:t xml:space="preserve">, </w:t>
      </w:r>
      <w:r w:rsidRPr="00DD31DD">
        <w:rPr>
          <w:rFonts w:cs="Guttman Keren" w:hint="cs"/>
          <w:rtl/>
        </w:rPr>
        <w:t>שקבע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לנו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שבקיץ</w:t>
      </w:r>
      <w:r w:rsidR="001600E4">
        <w:rPr>
          <w:rFonts w:cs="Guttman Keren" w:hint="cs"/>
          <w:rtl/>
        </w:rPr>
        <w:t xml:space="preserve"> </w:t>
      </w:r>
      <w:r w:rsidRPr="00DD31DD">
        <w:rPr>
          <w:rFonts w:cs="Guttman Keren" w:hint="cs"/>
          <w:rtl/>
        </w:rPr>
        <w:t>אומרים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את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הנוסח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הקצר</w:t>
      </w:r>
      <w:r w:rsidRPr="00DD31DD">
        <w:rPr>
          <w:rFonts w:cs="Guttman Keren"/>
          <w:rtl/>
        </w:rPr>
        <w:t xml:space="preserve"> '</w:t>
      </w:r>
      <w:r w:rsidRPr="00DD31DD">
        <w:rPr>
          <w:rFonts w:cs="Guttman Keren" w:hint="cs"/>
          <w:rtl/>
        </w:rPr>
        <w:t>ברכנו</w:t>
      </w:r>
      <w:r w:rsidRPr="00DD31DD">
        <w:rPr>
          <w:rFonts w:cs="Guttman Keren"/>
          <w:rtl/>
        </w:rPr>
        <w:t xml:space="preserve">', </w:t>
      </w:r>
      <w:r w:rsidRPr="00DD31DD">
        <w:rPr>
          <w:rFonts w:cs="Guttman Keren" w:hint="cs"/>
          <w:rtl/>
        </w:rPr>
        <w:t>ובחורף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אומרים</w:t>
      </w:r>
      <w:r w:rsidRPr="00DD31DD">
        <w:rPr>
          <w:rFonts w:cs="Guttman Keren"/>
          <w:rtl/>
        </w:rPr>
        <w:t xml:space="preserve"> '</w:t>
      </w:r>
      <w:r w:rsidRPr="00DD31DD">
        <w:rPr>
          <w:rFonts w:cs="Guttman Keren" w:hint="cs"/>
          <w:rtl/>
        </w:rPr>
        <w:t>ברך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עלינו</w:t>
      </w:r>
      <w:r w:rsidRPr="00DD31DD">
        <w:rPr>
          <w:rFonts w:cs="Guttman Keren"/>
          <w:rtl/>
        </w:rPr>
        <w:t>'</w:t>
      </w:r>
      <w:r w:rsidR="001600E4">
        <w:rPr>
          <w:rFonts w:cs="Guttman Keren" w:hint="cs"/>
          <w:rtl/>
        </w:rPr>
        <w:t>,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הנוסח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הארוך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יותר</w:t>
      </w:r>
      <w:r w:rsidRPr="00DD31DD">
        <w:rPr>
          <w:rFonts w:cs="Guttman Keren"/>
          <w:rtl/>
        </w:rPr>
        <w:t xml:space="preserve">, </w:t>
      </w:r>
      <w:r w:rsidRPr="00DD31DD">
        <w:rPr>
          <w:rFonts w:cs="Guttman Keren" w:hint="cs"/>
          <w:rtl/>
        </w:rPr>
        <w:t>ומוסיפים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בו</w:t>
      </w:r>
      <w:r w:rsidR="001600E4">
        <w:rPr>
          <w:rFonts w:cs="Guttman Keren" w:hint="cs"/>
          <w:rtl/>
        </w:rPr>
        <w:t xml:space="preserve"> </w:t>
      </w:r>
      <w:r w:rsidRPr="00DD31DD">
        <w:rPr>
          <w:rFonts w:cs="Guttman Keren" w:hint="cs"/>
          <w:rtl/>
        </w:rPr>
        <w:t>עוד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בקשות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וברכות</w:t>
      </w:r>
      <w:r w:rsidRPr="00DD31DD">
        <w:rPr>
          <w:rFonts w:cs="Guttman Keren"/>
          <w:rtl/>
        </w:rPr>
        <w:t xml:space="preserve">, </w:t>
      </w:r>
      <w:r w:rsidRPr="00DD31DD">
        <w:rPr>
          <w:rFonts w:cs="Guttman Keren" w:hint="cs"/>
          <w:rtl/>
        </w:rPr>
        <w:t>כיון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שבחורף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יש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יותר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סכנות</w:t>
      </w:r>
      <w:r w:rsidRPr="00DD31DD">
        <w:rPr>
          <w:rFonts w:cs="Guttman Keren"/>
          <w:rtl/>
        </w:rPr>
        <w:t xml:space="preserve">, </w:t>
      </w:r>
      <w:r w:rsidRPr="00DD31DD">
        <w:rPr>
          <w:rFonts w:cs="Guttman Keren" w:hint="cs"/>
          <w:rtl/>
        </w:rPr>
        <w:t>אז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בתוך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הברכה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מבקשים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דברים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של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הצלה</w:t>
      </w:r>
      <w:r w:rsidRPr="00DD31DD">
        <w:rPr>
          <w:rFonts w:cs="Guttman Keren"/>
        </w:rPr>
        <w:t>.</w:t>
      </w:r>
      <w:r w:rsidR="001600E4">
        <w:rPr>
          <w:rFonts w:cs="Guttman Keren" w:hint="cs"/>
          <w:rtl/>
        </w:rPr>
        <w:t xml:space="preserve"> </w:t>
      </w:r>
      <w:r w:rsidRPr="00DD31DD">
        <w:rPr>
          <w:rFonts w:cs="Guttman Keren" w:hint="cs"/>
          <w:rtl/>
        </w:rPr>
        <w:t>ועיקר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הנוסח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מבוסס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על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נוסח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האר</w:t>
      </w:r>
      <w:r w:rsidRPr="00DD31DD">
        <w:rPr>
          <w:rFonts w:cs="Guttman Keren"/>
          <w:rtl/>
        </w:rPr>
        <w:t>"</w:t>
      </w:r>
      <w:r w:rsidRPr="00DD31DD">
        <w:rPr>
          <w:rFonts w:cs="Guttman Keren" w:hint="cs"/>
          <w:rtl/>
        </w:rPr>
        <w:t>י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שקבע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לנו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את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הנוסח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האמיתי</w:t>
      </w:r>
      <w:r w:rsidRPr="00DD31DD">
        <w:rPr>
          <w:rFonts w:cs="Guttman Keren"/>
          <w:rtl/>
        </w:rPr>
        <w:t xml:space="preserve">, </w:t>
      </w:r>
      <w:r w:rsidRPr="00DD31DD">
        <w:rPr>
          <w:rFonts w:cs="Guttman Keren" w:hint="cs"/>
          <w:rtl/>
        </w:rPr>
        <w:t>שבקיץ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אומרים</w:t>
      </w:r>
      <w:r w:rsidRPr="00DD31DD">
        <w:rPr>
          <w:rFonts w:cs="Guttman Keren"/>
          <w:rtl/>
        </w:rPr>
        <w:t xml:space="preserve"> '</w:t>
      </w:r>
      <w:r w:rsidRPr="00DD31DD">
        <w:rPr>
          <w:rFonts w:cs="Guttman Keren" w:hint="cs"/>
          <w:rtl/>
        </w:rPr>
        <w:t>ברכנו</w:t>
      </w:r>
      <w:r w:rsidRPr="00DD31DD">
        <w:rPr>
          <w:rFonts w:cs="Guttman Keren"/>
        </w:rPr>
        <w:t>'</w:t>
      </w:r>
      <w:r w:rsidR="001600E4">
        <w:rPr>
          <w:rFonts w:cs="Guttman Keren" w:hint="cs"/>
          <w:rtl/>
        </w:rPr>
        <w:t xml:space="preserve"> </w:t>
      </w:r>
      <w:r w:rsidRPr="00DD31DD">
        <w:rPr>
          <w:rFonts w:cs="Guttman Keren" w:hint="cs"/>
          <w:rtl/>
        </w:rPr>
        <w:t>ובחורף</w:t>
      </w:r>
      <w:r w:rsidRPr="00DD31DD">
        <w:rPr>
          <w:rFonts w:cs="Guttman Keren"/>
          <w:rtl/>
        </w:rPr>
        <w:t xml:space="preserve"> '</w:t>
      </w:r>
      <w:r w:rsidRPr="00DD31DD">
        <w:rPr>
          <w:rFonts w:cs="Guttman Keren" w:hint="cs"/>
          <w:rtl/>
        </w:rPr>
        <w:t>ברך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עלינו</w:t>
      </w:r>
      <w:r w:rsidR="001600E4">
        <w:rPr>
          <w:rFonts w:cs="Guttman Keren" w:hint="cs"/>
          <w:rtl/>
        </w:rPr>
        <w:t>'.</w:t>
      </w:r>
    </w:p>
    <w:p w14:paraId="294EB99B" w14:textId="3A193005" w:rsidR="001600E4" w:rsidRDefault="001600E4" w:rsidP="00DD31DD">
      <w:pPr>
        <w:jc w:val="both"/>
        <w:rPr>
          <w:rFonts w:cs="Guttman Keren"/>
          <w:rtl/>
        </w:rPr>
      </w:pPr>
      <w:r>
        <w:rPr>
          <w:rFonts w:cs="Guttman Keren" w:hint="cs"/>
          <w:rtl/>
        </w:rPr>
        <w:t>ולעומת זאת:</w:t>
      </w:r>
    </w:p>
    <w:p w14:paraId="05F5E924" w14:textId="77777777" w:rsidR="001600E4" w:rsidRDefault="00DD31DD" w:rsidP="00FC2340">
      <w:pPr>
        <w:ind w:left="567" w:right="567"/>
        <w:jc w:val="both"/>
        <w:rPr>
          <w:rFonts w:cs="Guttman Keren"/>
          <w:rtl/>
        </w:rPr>
      </w:pPr>
      <w:r w:rsidRPr="00DD31DD">
        <w:rPr>
          <w:rFonts w:cs="Guttman Keren" w:hint="cs"/>
          <w:rtl/>
        </w:rPr>
        <w:t>אצל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האשכנזים</w:t>
      </w:r>
      <w:r w:rsidRPr="00DD31DD">
        <w:rPr>
          <w:rFonts w:cs="Guttman Keren"/>
          <w:rtl/>
        </w:rPr>
        <w:t xml:space="preserve">, </w:t>
      </w:r>
      <w:r w:rsidRPr="00DD31DD">
        <w:rPr>
          <w:rFonts w:cs="Guttman Keren" w:hint="cs"/>
          <w:rtl/>
        </w:rPr>
        <w:t>הם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נוהגים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שאומרים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כל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הזמן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אומרים</w:t>
      </w:r>
      <w:r w:rsidRPr="00DD31DD">
        <w:rPr>
          <w:rFonts w:cs="Guttman Keren"/>
          <w:rtl/>
        </w:rPr>
        <w:t xml:space="preserve"> '</w:t>
      </w:r>
      <w:r w:rsidRPr="00DD31DD">
        <w:rPr>
          <w:rFonts w:cs="Guttman Keren" w:hint="cs"/>
          <w:rtl/>
        </w:rPr>
        <w:t>ברך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עלינו</w:t>
      </w:r>
      <w:r w:rsidRPr="00DD31DD">
        <w:rPr>
          <w:rFonts w:cs="Guttman Keren"/>
          <w:rtl/>
        </w:rPr>
        <w:t xml:space="preserve">', </w:t>
      </w:r>
      <w:r w:rsidRPr="00DD31DD">
        <w:rPr>
          <w:rFonts w:cs="Guttman Keren" w:hint="cs"/>
          <w:rtl/>
        </w:rPr>
        <w:t>אבל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משנים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את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המשפט</w:t>
      </w:r>
      <w:r w:rsidR="001600E4">
        <w:rPr>
          <w:rFonts w:cs="Guttman Keren" w:hint="cs"/>
          <w:rtl/>
        </w:rPr>
        <w:t xml:space="preserve"> </w:t>
      </w:r>
      <w:r w:rsidRPr="00DD31DD">
        <w:rPr>
          <w:rFonts w:cs="Guttman Keren" w:hint="cs"/>
          <w:rtl/>
        </w:rPr>
        <w:t>המרכזי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של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הברכה</w:t>
      </w:r>
      <w:r w:rsidRPr="00DD31DD">
        <w:rPr>
          <w:rFonts w:cs="Guttman Keren"/>
          <w:rtl/>
        </w:rPr>
        <w:t xml:space="preserve">, </w:t>
      </w:r>
      <w:r w:rsidRPr="00DD31DD">
        <w:rPr>
          <w:rFonts w:cs="Guttman Keren" w:hint="cs"/>
          <w:rtl/>
        </w:rPr>
        <w:t>בקיץ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הם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אומרים</w:t>
      </w:r>
      <w:r w:rsidRPr="00DD31DD">
        <w:rPr>
          <w:rFonts w:cs="Guttman Keren"/>
          <w:rtl/>
        </w:rPr>
        <w:t xml:space="preserve"> '</w:t>
      </w:r>
      <w:r w:rsidRPr="00DD31DD">
        <w:rPr>
          <w:rFonts w:cs="Guttman Keren" w:hint="cs"/>
          <w:rtl/>
        </w:rPr>
        <w:t>ותן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ברכה</w:t>
      </w:r>
      <w:r w:rsidRPr="00DD31DD">
        <w:rPr>
          <w:rFonts w:cs="Guttman Keren"/>
          <w:rtl/>
        </w:rPr>
        <w:t xml:space="preserve">', </w:t>
      </w:r>
      <w:r w:rsidRPr="00DD31DD">
        <w:rPr>
          <w:rFonts w:cs="Guttman Keren" w:hint="cs"/>
          <w:rtl/>
        </w:rPr>
        <w:t>ובחורף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אומרים</w:t>
      </w:r>
      <w:r w:rsidRPr="00DD31DD">
        <w:rPr>
          <w:rFonts w:cs="Guttman Keren"/>
          <w:rtl/>
        </w:rPr>
        <w:t xml:space="preserve"> '</w:t>
      </w:r>
      <w:r w:rsidRPr="00DD31DD">
        <w:rPr>
          <w:rFonts w:cs="Guttman Keren" w:hint="cs"/>
          <w:rtl/>
        </w:rPr>
        <w:t>ותן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טל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ומטר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על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פני</w:t>
      </w:r>
      <w:r w:rsidR="001600E4">
        <w:rPr>
          <w:rFonts w:cs="Guttman Keren" w:hint="cs"/>
          <w:rtl/>
        </w:rPr>
        <w:t xml:space="preserve"> </w:t>
      </w:r>
      <w:r w:rsidRPr="00DD31DD">
        <w:rPr>
          <w:rFonts w:cs="Guttman Keren" w:hint="cs"/>
          <w:rtl/>
        </w:rPr>
        <w:t>האדמה</w:t>
      </w:r>
      <w:r w:rsidRPr="00DD31DD">
        <w:rPr>
          <w:rFonts w:cs="Guttman Keren"/>
          <w:rtl/>
        </w:rPr>
        <w:t xml:space="preserve">'. </w:t>
      </w:r>
    </w:p>
    <w:p w14:paraId="55E9F895" w14:textId="65192B3E" w:rsidR="001600E4" w:rsidRDefault="00FC2340" w:rsidP="001600E4">
      <w:pPr>
        <w:jc w:val="both"/>
        <w:rPr>
          <w:rFonts w:cs="Guttman Keren"/>
          <w:rtl/>
        </w:rPr>
      </w:pPr>
      <w:r>
        <w:rPr>
          <w:rFonts w:cs="Guttman Keren" w:hint="cs"/>
          <w:rtl/>
        </w:rPr>
        <w:t>ועתה</w:t>
      </w:r>
      <w:r w:rsidR="001600E4">
        <w:rPr>
          <w:rFonts w:cs="Guttman Keren" w:hint="cs"/>
          <w:rtl/>
        </w:rPr>
        <w:t xml:space="preserve"> </w:t>
      </w:r>
      <w:r>
        <w:rPr>
          <w:rFonts w:cs="Guttman Keren" w:hint="cs"/>
          <w:rtl/>
        </w:rPr>
        <w:t xml:space="preserve">אנו </w:t>
      </w:r>
      <w:r w:rsidR="001600E4">
        <w:rPr>
          <w:rFonts w:cs="Guttman Keren" w:hint="cs"/>
          <w:rtl/>
        </w:rPr>
        <w:t>מגיעים למנהג תימן:</w:t>
      </w:r>
    </w:p>
    <w:p w14:paraId="1252A067" w14:textId="06999736" w:rsidR="00DD31DD" w:rsidRDefault="00DD31DD" w:rsidP="00FC2340">
      <w:pPr>
        <w:ind w:left="567" w:right="567"/>
        <w:jc w:val="both"/>
        <w:rPr>
          <w:rFonts w:cs="Guttman Keren"/>
          <w:rtl/>
        </w:rPr>
      </w:pPr>
      <w:r w:rsidRPr="00DD31DD">
        <w:rPr>
          <w:rFonts w:cs="Guttman Keren" w:hint="cs"/>
          <w:rtl/>
        </w:rPr>
        <w:t>אצל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התימנים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זה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הפוך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–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כל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השנה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אומרים</w:t>
      </w:r>
      <w:r w:rsidRPr="00DD31DD">
        <w:rPr>
          <w:rFonts w:cs="Guttman Keren"/>
          <w:rtl/>
        </w:rPr>
        <w:t xml:space="preserve"> '</w:t>
      </w:r>
      <w:r w:rsidRPr="00DD31DD">
        <w:rPr>
          <w:rFonts w:cs="Guttman Keren" w:hint="cs"/>
          <w:rtl/>
        </w:rPr>
        <w:t>ברכנו</w:t>
      </w:r>
      <w:r w:rsidRPr="00DD31DD">
        <w:rPr>
          <w:rFonts w:cs="Guttman Keren"/>
          <w:rtl/>
        </w:rPr>
        <w:t xml:space="preserve">', </w:t>
      </w:r>
      <w:r w:rsidRPr="00DD31DD">
        <w:rPr>
          <w:rFonts w:cs="Guttman Keren" w:hint="cs"/>
          <w:rtl/>
        </w:rPr>
        <w:t>וג</w:t>
      </w:r>
      <w:r w:rsidR="001600E4">
        <w:rPr>
          <w:rFonts w:cs="Guttman Keren" w:hint="cs"/>
          <w:rtl/>
        </w:rPr>
        <w:t>ם כן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משנים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את</w:t>
      </w:r>
      <w:r w:rsidRPr="00DD31DD">
        <w:rPr>
          <w:rFonts w:cs="Guttman Keren"/>
          <w:rtl/>
        </w:rPr>
        <w:t xml:space="preserve"> </w:t>
      </w:r>
      <w:proofErr w:type="spellStart"/>
      <w:r w:rsidRPr="00DD31DD">
        <w:rPr>
          <w:rFonts w:cs="Guttman Keren" w:hint="cs"/>
          <w:rtl/>
        </w:rPr>
        <w:t>התורף</w:t>
      </w:r>
      <w:proofErr w:type="spellEnd"/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של</w:t>
      </w:r>
      <w:r w:rsidR="001600E4">
        <w:rPr>
          <w:rFonts w:cs="Guttman Keren" w:hint="cs"/>
          <w:rtl/>
        </w:rPr>
        <w:t xml:space="preserve"> </w:t>
      </w:r>
      <w:r w:rsidRPr="00DD31DD">
        <w:rPr>
          <w:rFonts w:cs="Guttman Keren" w:hint="cs"/>
          <w:rtl/>
        </w:rPr>
        <w:t>הברכה</w:t>
      </w:r>
      <w:r w:rsidRPr="00DD31DD">
        <w:rPr>
          <w:rFonts w:cs="Guttman Keren"/>
          <w:rtl/>
        </w:rPr>
        <w:t xml:space="preserve">, </w:t>
      </w:r>
      <w:r w:rsidRPr="00DD31DD">
        <w:rPr>
          <w:rFonts w:cs="Guttman Keren" w:hint="cs"/>
          <w:rtl/>
        </w:rPr>
        <w:t>בקיץ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אומרים</w:t>
      </w:r>
      <w:r w:rsidRPr="00DD31DD">
        <w:rPr>
          <w:rFonts w:cs="Guttman Keren"/>
          <w:rtl/>
        </w:rPr>
        <w:t xml:space="preserve"> '</w:t>
      </w:r>
      <w:r w:rsidRPr="00DD31DD">
        <w:rPr>
          <w:rFonts w:cs="Guttman Keren" w:hint="cs"/>
          <w:rtl/>
        </w:rPr>
        <w:t>ותן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ברכה</w:t>
      </w:r>
      <w:r w:rsidRPr="00DD31DD">
        <w:rPr>
          <w:rFonts w:cs="Guttman Keren"/>
          <w:rtl/>
        </w:rPr>
        <w:t xml:space="preserve">', </w:t>
      </w:r>
      <w:r w:rsidRPr="00DD31DD">
        <w:rPr>
          <w:rFonts w:cs="Guttman Keren" w:hint="cs"/>
          <w:rtl/>
        </w:rPr>
        <w:t>ובחורף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אומרים</w:t>
      </w:r>
      <w:r w:rsidRPr="00DD31DD">
        <w:rPr>
          <w:rFonts w:cs="Guttman Keren"/>
          <w:rtl/>
        </w:rPr>
        <w:t xml:space="preserve"> '</w:t>
      </w:r>
      <w:r w:rsidRPr="00DD31DD">
        <w:rPr>
          <w:rFonts w:cs="Guttman Keren" w:hint="cs"/>
          <w:rtl/>
        </w:rPr>
        <w:t>ותן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טל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ומטר</w:t>
      </w:r>
      <w:r w:rsidR="001600E4">
        <w:rPr>
          <w:rFonts w:cs="Guttman Keren" w:hint="cs"/>
          <w:rtl/>
        </w:rPr>
        <w:t>'.</w:t>
      </w:r>
    </w:p>
    <w:p w14:paraId="4D4AA9C4" w14:textId="52397333" w:rsidR="001600E4" w:rsidRPr="00DD31DD" w:rsidRDefault="001600E4" w:rsidP="001600E4">
      <w:pPr>
        <w:jc w:val="both"/>
        <w:rPr>
          <w:rFonts w:cs="Guttman Keren"/>
          <w:rtl/>
        </w:rPr>
      </w:pPr>
      <w:r>
        <w:rPr>
          <w:rFonts w:cs="Guttman Keren" w:hint="cs"/>
          <w:rtl/>
        </w:rPr>
        <w:t xml:space="preserve">מוסיף הרב ודן </w:t>
      </w:r>
      <w:r w:rsidR="00947379">
        <w:rPr>
          <w:rFonts w:cs="Guttman Keren" w:hint="cs"/>
          <w:rtl/>
        </w:rPr>
        <w:t>במשמעות החילוקים הללו, בכתבו כי:</w:t>
      </w:r>
    </w:p>
    <w:p w14:paraId="4276B67E" w14:textId="77777777" w:rsidR="00947379" w:rsidRDefault="00DD31DD" w:rsidP="00FC2340">
      <w:pPr>
        <w:ind w:left="567" w:right="567"/>
        <w:jc w:val="both"/>
        <w:rPr>
          <w:rFonts w:cs="Guttman Keren"/>
          <w:rtl/>
        </w:rPr>
      </w:pPr>
      <w:r w:rsidRPr="00DD31DD">
        <w:rPr>
          <w:rFonts w:cs="Guttman Keren" w:hint="cs"/>
          <w:rtl/>
        </w:rPr>
        <w:t>הנוסחאות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האלו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</w:t>
      </w:r>
      <w:r w:rsidR="00947379">
        <w:rPr>
          <w:rFonts w:cs="Guttman Keren" w:hint="cs"/>
          <w:rtl/>
        </w:rPr>
        <w:t>ן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לא</w:t>
      </w:r>
      <w:r w:rsidRPr="00DD31DD">
        <w:rPr>
          <w:rFonts w:cs="Guttman Keren"/>
          <w:rtl/>
        </w:rPr>
        <w:t xml:space="preserve"> </w:t>
      </w:r>
      <w:proofErr w:type="spellStart"/>
      <w:r w:rsidRPr="00DD31DD">
        <w:rPr>
          <w:rFonts w:cs="Guttman Keren" w:hint="cs"/>
          <w:rtl/>
        </w:rPr>
        <w:t>לעיכובא</w:t>
      </w:r>
      <w:proofErr w:type="spellEnd"/>
      <w:r w:rsidRPr="00DD31DD">
        <w:rPr>
          <w:rFonts w:cs="Guttman Keren"/>
          <w:rtl/>
        </w:rPr>
        <w:t xml:space="preserve">. </w:t>
      </w:r>
      <w:r w:rsidRPr="00DD31DD">
        <w:rPr>
          <w:rFonts w:cs="Guttman Keren" w:hint="cs"/>
          <w:rtl/>
        </w:rPr>
        <w:t>מה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שחשוב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זה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המשפט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המרכזי</w:t>
      </w:r>
      <w:r w:rsidRPr="00DD31DD">
        <w:rPr>
          <w:rFonts w:cs="Guttman Keren"/>
        </w:rPr>
        <w:t>,</w:t>
      </w:r>
      <w:r w:rsidR="00947379">
        <w:rPr>
          <w:rFonts w:cs="Guttman Keren" w:hint="cs"/>
          <w:rtl/>
        </w:rPr>
        <w:t xml:space="preserve"> </w:t>
      </w:r>
      <w:r w:rsidRPr="00DD31DD">
        <w:rPr>
          <w:rFonts w:cs="Guttman Keren" w:hint="cs"/>
          <w:rtl/>
        </w:rPr>
        <w:t>שאתה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צריך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בחורף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לבקש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גשם</w:t>
      </w:r>
      <w:r w:rsidRPr="00DD31DD">
        <w:rPr>
          <w:rFonts w:cs="Guttman Keren"/>
          <w:rtl/>
        </w:rPr>
        <w:t xml:space="preserve">, </w:t>
      </w:r>
      <w:r w:rsidRPr="00DD31DD">
        <w:rPr>
          <w:rFonts w:cs="Guttman Keren" w:hint="cs"/>
          <w:rtl/>
        </w:rPr>
        <w:t>ולומר</w:t>
      </w:r>
      <w:r w:rsidRPr="00DD31DD">
        <w:rPr>
          <w:rFonts w:cs="Guttman Keren"/>
          <w:rtl/>
        </w:rPr>
        <w:t xml:space="preserve"> '</w:t>
      </w:r>
      <w:r w:rsidRPr="00DD31DD">
        <w:rPr>
          <w:rFonts w:cs="Guttman Keren" w:hint="cs"/>
          <w:rtl/>
        </w:rPr>
        <w:t>ותן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טל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ומטר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לברכה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על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פני</w:t>
      </w:r>
      <w:r w:rsidR="00947379">
        <w:rPr>
          <w:rFonts w:cs="Guttman Keren" w:hint="cs"/>
          <w:rtl/>
        </w:rPr>
        <w:t xml:space="preserve"> </w:t>
      </w:r>
      <w:r w:rsidRPr="00DD31DD">
        <w:rPr>
          <w:rFonts w:cs="Guttman Keren" w:hint="cs"/>
          <w:rtl/>
        </w:rPr>
        <w:t>האדמה</w:t>
      </w:r>
      <w:r w:rsidR="00947379">
        <w:rPr>
          <w:rFonts w:cs="Guttman Keren" w:hint="cs"/>
          <w:rtl/>
        </w:rPr>
        <w:t xml:space="preserve">'. </w:t>
      </w:r>
    </w:p>
    <w:p w14:paraId="4950B58D" w14:textId="35F57CD3" w:rsidR="00947379" w:rsidRDefault="00947379" w:rsidP="00947379">
      <w:pPr>
        <w:jc w:val="both"/>
        <w:rPr>
          <w:rFonts w:cs="Guttman Keren"/>
          <w:rtl/>
        </w:rPr>
      </w:pPr>
      <w:r>
        <w:rPr>
          <w:rFonts w:cs="Guttman Keren" w:hint="cs"/>
          <w:rtl/>
        </w:rPr>
        <w:t>ומכאן אנו מגיעים לשאלה המופיעה בכותרת רשימה זו:</w:t>
      </w:r>
    </w:p>
    <w:p w14:paraId="204C634E" w14:textId="77777777" w:rsidR="00947379" w:rsidRDefault="00DD31DD" w:rsidP="00FC2340">
      <w:pPr>
        <w:ind w:left="567" w:right="567"/>
        <w:jc w:val="both"/>
        <w:rPr>
          <w:rFonts w:cs="Guttman Keren"/>
          <w:rtl/>
        </w:rPr>
      </w:pPr>
      <w:r w:rsidRPr="00DD31DD">
        <w:rPr>
          <w:rFonts w:cs="Guttman Keren" w:hint="cs"/>
          <w:rtl/>
        </w:rPr>
        <w:t>נפק</w:t>
      </w:r>
      <w:r w:rsidR="00947379">
        <w:rPr>
          <w:rFonts w:cs="Guttman Keren" w:hint="cs"/>
          <w:rtl/>
        </w:rPr>
        <w:t>א מינה</w:t>
      </w:r>
      <w:r w:rsidRPr="00DD31DD">
        <w:rPr>
          <w:rFonts w:cs="Guttman Keren"/>
          <w:rtl/>
        </w:rPr>
        <w:t xml:space="preserve">, </w:t>
      </w:r>
      <w:r w:rsidRPr="00DD31DD">
        <w:rPr>
          <w:rFonts w:cs="Guttman Keren" w:hint="cs"/>
          <w:rtl/>
        </w:rPr>
        <w:t>אם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אדם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הגיע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לאיזה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בית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כנסת</w:t>
      </w:r>
      <w:r w:rsidRPr="00DD31DD">
        <w:rPr>
          <w:rFonts w:cs="Guttman Keren"/>
          <w:rtl/>
        </w:rPr>
        <w:t xml:space="preserve">, </w:t>
      </w:r>
      <w:r w:rsidRPr="00DD31DD">
        <w:rPr>
          <w:rFonts w:cs="Guttman Keren" w:hint="cs"/>
          <w:rtl/>
        </w:rPr>
        <w:t>מחפש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סידור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ספרדי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ולא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מוצא</w:t>
      </w:r>
      <w:r w:rsidRPr="00DD31DD">
        <w:rPr>
          <w:rFonts w:cs="Guttman Keren"/>
        </w:rPr>
        <w:t>,</w:t>
      </w:r>
      <w:r w:rsidR="00947379">
        <w:rPr>
          <w:rFonts w:cs="Guttman Keren" w:hint="cs"/>
          <w:rtl/>
        </w:rPr>
        <w:t xml:space="preserve"> </w:t>
      </w:r>
      <w:r w:rsidRPr="00DD31DD">
        <w:rPr>
          <w:rFonts w:cs="Guttman Keren" w:hint="cs"/>
          <w:rtl/>
        </w:rPr>
        <w:t>ואומר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מה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אני</w:t>
      </w:r>
      <w:r w:rsidRPr="00DD31DD">
        <w:rPr>
          <w:rFonts w:cs="Guttman Keren"/>
          <w:rtl/>
        </w:rPr>
        <w:t xml:space="preserve"> </w:t>
      </w:r>
      <w:r w:rsidR="00947379">
        <w:rPr>
          <w:rFonts w:cs="Guttman Keren" w:hint="cs"/>
          <w:rtl/>
        </w:rPr>
        <w:t>אע</w:t>
      </w:r>
      <w:r w:rsidRPr="00DD31DD">
        <w:rPr>
          <w:rFonts w:cs="Guttman Keren" w:hint="cs"/>
          <w:rtl/>
        </w:rPr>
        <w:t>שה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עכשיו</w:t>
      </w:r>
      <w:r w:rsidR="00947379">
        <w:rPr>
          <w:rFonts w:cs="Guttman Keren" w:hint="cs"/>
          <w:rtl/>
        </w:rPr>
        <w:t>,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אני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לא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יודע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את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הנוסח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בע</w:t>
      </w:r>
      <w:r w:rsidR="00947379">
        <w:rPr>
          <w:rFonts w:cs="Guttman Keren" w:hint="cs"/>
          <w:rtl/>
        </w:rPr>
        <w:t>ל פה –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אז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שיתפלל</w:t>
      </w:r>
      <w:r w:rsidR="00947379">
        <w:rPr>
          <w:rFonts w:cs="Guttman Keren" w:hint="cs"/>
          <w:rtl/>
        </w:rPr>
        <w:t xml:space="preserve"> </w:t>
      </w:r>
      <w:r w:rsidRPr="00DD31DD">
        <w:rPr>
          <w:rFonts w:cs="Guttman Keren" w:hint="cs"/>
          <w:rtl/>
        </w:rPr>
        <w:t>מהסידור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האשכנזי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או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lastRenderedPageBreak/>
        <w:t>מהסידור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התימני</w:t>
      </w:r>
      <w:r w:rsidRPr="00DD31DD">
        <w:rPr>
          <w:rFonts w:cs="Guttman Keren"/>
          <w:rtl/>
        </w:rPr>
        <w:t xml:space="preserve">, </w:t>
      </w:r>
      <w:r w:rsidRPr="00DD31DD">
        <w:rPr>
          <w:rFonts w:cs="Guttman Keren" w:hint="cs"/>
          <w:rtl/>
        </w:rPr>
        <w:t>זה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לא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נפק</w:t>
      </w:r>
      <w:r w:rsidR="00947379">
        <w:rPr>
          <w:rFonts w:cs="Guttman Keren" w:hint="cs"/>
          <w:rtl/>
        </w:rPr>
        <w:t>א מינה!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הנוסח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של</w:t>
      </w:r>
      <w:r w:rsidR="00947379">
        <w:rPr>
          <w:rFonts w:cs="Guttman Keren" w:hint="cs"/>
          <w:rtl/>
        </w:rPr>
        <w:t xml:space="preserve"> </w:t>
      </w:r>
      <w:r w:rsidRPr="00DD31DD">
        <w:rPr>
          <w:rFonts w:cs="Guttman Keren" w:hint="cs"/>
          <w:rtl/>
        </w:rPr>
        <w:t>הברכה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הוא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לא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כזה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מעכב</w:t>
      </w:r>
      <w:r w:rsidRPr="00DD31DD">
        <w:rPr>
          <w:rFonts w:cs="Guttman Keren"/>
          <w:rtl/>
        </w:rPr>
        <w:t xml:space="preserve">. </w:t>
      </w:r>
      <w:r w:rsidRPr="00DD31DD">
        <w:rPr>
          <w:rFonts w:cs="Guttman Keren" w:hint="cs"/>
          <w:rtl/>
        </w:rPr>
        <w:t>מה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שמעכב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הוא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המשפט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המרכזי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שאומר</w:t>
      </w:r>
      <w:r w:rsidR="00947379">
        <w:rPr>
          <w:rFonts w:cs="Guttman Keren" w:hint="cs"/>
          <w:rtl/>
        </w:rPr>
        <w:t xml:space="preserve"> </w:t>
      </w:r>
      <w:r w:rsidRPr="00DD31DD">
        <w:rPr>
          <w:rFonts w:cs="Guttman Keren" w:hint="cs"/>
          <w:rtl/>
        </w:rPr>
        <w:t>בחורף</w:t>
      </w:r>
      <w:r w:rsidR="00947379">
        <w:rPr>
          <w:rFonts w:cs="Guttman Keren" w:hint="cs"/>
          <w:rtl/>
        </w:rPr>
        <w:t>,</w:t>
      </w:r>
      <w:r w:rsidRPr="00DD31DD">
        <w:rPr>
          <w:rFonts w:cs="Guttman Keren"/>
          <w:rtl/>
        </w:rPr>
        <w:t xml:space="preserve"> '</w:t>
      </w:r>
      <w:r w:rsidRPr="00DD31DD">
        <w:rPr>
          <w:rFonts w:cs="Guttman Keren" w:hint="cs"/>
          <w:rtl/>
        </w:rPr>
        <w:t>ותן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טל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ומטר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לברכה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על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פני</w:t>
      </w:r>
      <w:r w:rsidRPr="00DD31DD">
        <w:rPr>
          <w:rFonts w:cs="Guttman Keren"/>
          <w:rtl/>
        </w:rPr>
        <w:t xml:space="preserve"> </w:t>
      </w:r>
      <w:r w:rsidRPr="00DD31DD">
        <w:rPr>
          <w:rFonts w:cs="Guttman Keren" w:hint="cs"/>
          <w:rtl/>
        </w:rPr>
        <w:t>האדמ</w:t>
      </w:r>
      <w:r w:rsidR="00947379">
        <w:rPr>
          <w:rFonts w:cs="Guttman Keren" w:hint="cs"/>
          <w:rtl/>
        </w:rPr>
        <w:t>ה'.</w:t>
      </w:r>
    </w:p>
    <w:p w14:paraId="4FC32FF9" w14:textId="3EF3CDEF" w:rsidR="00F0248D" w:rsidRDefault="00F0248D" w:rsidP="00F0248D">
      <w:pPr>
        <w:jc w:val="center"/>
        <w:rPr>
          <w:rFonts w:cs="Guttman Keren"/>
          <w:rtl/>
        </w:rPr>
      </w:pPr>
      <w:r>
        <w:rPr>
          <w:rFonts w:ascii="Segoe UI Symbol" w:eastAsia="Yu Gothic Medium" w:hAnsi="Segoe UI Symbol" w:cs="Segoe UI Symbol" w:hint="cs"/>
          <w:rtl/>
        </w:rPr>
        <w:t>❖</w:t>
      </w:r>
    </w:p>
    <w:p w14:paraId="58CFD1DD" w14:textId="30BC32C0" w:rsidR="00DD31DD" w:rsidRDefault="00E677D9" w:rsidP="00947379">
      <w:pPr>
        <w:jc w:val="both"/>
        <w:rPr>
          <w:rFonts w:cs="Guttman Keren"/>
          <w:rtl/>
        </w:rPr>
      </w:pPr>
      <w:r>
        <w:rPr>
          <w:rFonts w:cs="Guttman Keren" w:hint="cs"/>
          <w:rtl/>
        </w:rPr>
        <w:t>ומדי עסקנו בשאלת טל ומטר, נוסיף כאן</w:t>
      </w:r>
      <w:r w:rsidR="00BD3707">
        <w:rPr>
          <w:rFonts w:cs="Guttman Keren" w:hint="cs"/>
          <w:rtl/>
        </w:rPr>
        <w:t xml:space="preserve"> </w:t>
      </w:r>
      <w:r w:rsidR="00F0248D">
        <w:rPr>
          <w:rFonts w:cs="Guttman Keren" w:hint="cs"/>
          <w:rtl/>
        </w:rPr>
        <w:t>תשובה</w:t>
      </w:r>
      <w:r w:rsidR="00BD3707">
        <w:rPr>
          <w:rFonts w:cs="Guttman Keren" w:hint="cs"/>
          <w:rtl/>
        </w:rPr>
        <w:t xml:space="preserve"> מעניינת מאת מרן שר התורה </w:t>
      </w:r>
      <w:proofErr w:type="spellStart"/>
      <w:r w:rsidR="00BD3707">
        <w:rPr>
          <w:rFonts w:cs="Guttman Keren" w:hint="cs"/>
          <w:rtl/>
        </w:rPr>
        <w:t>הגר"ח</w:t>
      </w:r>
      <w:proofErr w:type="spellEnd"/>
      <w:r w:rsidR="00BD3707">
        <w:rPr>
          <w:rFonts w:cs="Guttman Keren" w:hint="cs"/>
          <w:rtl/>
        </w:rPr>
        <w:t xml:space="preserve"> </w:t>
      </w:r>
      <w:proofErr w:type="spellStart"/>
      <w:r w:rsidR="00BD3707">
        <w:rPr>
          <w:rFonts w:cs="Guttman Keren" w:hint="cs"/>
          <w:rtl/>
        </w:rPr>
        <w:t>קניבסקי</w:t>
      </w:r>
      <w:proofErr w:type="spellEnd"/>
      <w:r w:rsidR="00BD3707">
        <w:rPr>
          <w:rFonts w:cs="Guttman Keren" w:hint="cs"/>
          <w:rtl/>
        </w:rPr>
        <w:t xml:space="preserve"> זצ"ל, בעניין הרגל הלשון לומר "ותן טל ומטר" תשעים פעם, כפי שידוע הנדון בפוסקים.</w:t>
      </w:r>
    </w:p>
    <w:p w14:paraId="41F95444" w14:textId="1B4BF11E" w:rsidR="00BD3707" w:rsidRDefault="00BD3707" w:rsidP="00947379">
      <w:pPr>
        <w:jc w:val="both"/>
        <w:rPr>
          <w:rFonts w:cs="Guttman Keren"/>
          <w:rtl/>
        </w:rPr>
      </w:pPr>
      <w:r>
        <w:rPr>
          <w:rFonts w:cs="Guttman Keren" w:hint="cs"/>
          <w:rtl/>
        </w:rPr>
        <w:t>בספר "שר חמישים" (</w:t>
      </w:r>
      <w:r w:rsidR="00F0248D">
        <w:rPr>
          <w:rFonts w:cs="Guttman Keren" w:hint="cs"/>
          <w:rtl/>
        </w:rPr>
        <w:t xml:space="preserve">מאת תלמידו הרה"ג רבי שמעון וייסברג </w:t>
      </w:r>
      <w:proofErr w:type="spellStart"/>
      <w:r w:rsidR="00F0248D">
        <w:rPr>
          <w:rFonts w:cs="Guttman Keren" w:hint="cs"/>
          <w:rtl/>
        </w:rPr>
        <w:t>שליט"א</w:t>
      </w:r>
      <w:proofErr w:type="spellEnd"/>
      <w:r w:rsidR="00F0248D">
        <w:rPr>
          <w:rFonts w:cs="Guttman Keren" w:hint="cs"/>
          <w:rtl/>
        </w:rPr>
        <w:t xml:space="preserve">, בני ברק תשפ"ו, </w:t>
      </w:r>
      <w:r>
        <w:rPr>
          <w:rFonts w:cs="Guttman Keren" w:hint="cs"/>
          <w:rtl/>
        </w:rPr>
        <w:t xml:space="preserve">עמ' רצו) מובאות הוראות </w:t>
      </w:r>
      <w:proofErr w:type="spellStart"/>
      <w:r>
        <w:rPr>
          <w:rFonts w:cs="Guttman Keren" w:hint="cs"/>
          <w:rtl/>
        </w:rPr>
        <w:t>רבות</w:t>
      </w:r>
      <w:r w:rsidR="00F0248D">
        <w:rPr>
          <w:rFonts w:cs="Guttman Keren" w:hint="cs"/>
          <w:rtl/>
        </w:rPr>
        <w:t>־</w:t>
      </w:r>
      <w:r>
        <w:rPr>
          <w:rFonts w:cs="Guttman Keren" w:hint="cs"/>
          <w:rtl/>
        </w:rPr>
        <w:t>עניין</w:t>
      </w:r>
      <w:proofErr w:type="spellEnd"/>
      <w:r>
        <w:rPr>
          <w:rFonts w:cs="Guttman Keren" w:hint="cs"/>
          <w:rtl/>
        </w:rPr>
        <w:t xml:space="preserve"> מתשובותיו </w:t>
      </w:r>
      <w:proofErr w:type="spellStart"/>
      <w:r>
        <w:rPr>
          <w:rFonts w:cs="Guttman Keren" w:hint="cs"/>
          <w:rtl/>
        </w:rPr>
        <w:t>ופסקיו</w:t>
      </w:r>
      <w:proofErr w:type="spellEnd"/>
      <w:r>
        <w:rPr>
          <w:rFonts w:cs="Guttman Keren" w:hint="cs"/>
          <w:rtl/>
        </w:rPr>
        <w:t>, כגון אמירת תשעים פעם "ותן טל ומטר" בניגון ובשירה,</w:t>
      </w:r>
      <w:r w:rsidR="00C02100">
        <w:rPr>
          <w:rFonts w:cs="Guttman Keren" w:hint="cs"/>
          <w:rtl/>
        </w:rPr>
        <w:t xml:space="preserve"> והוראה נוספת:</w:t>
      </w:r>
    </w:p>
    <w:p w14:paraId="207A6F50" w14:textId="66A4A6F4" w:rsidR="00C02100" w:rsidRDefault="00C02100" w:rsidP="00C02100">
      <w:pPr>
        <w:ind w:left="567" w:right="567"/>
        <w:jc w:val="both"/>
        <w:rPr>
          <w:rFonts w:cs="Guttman Keren"/>
          <w:rtl/>
        </w:rPr>
      </w:pPr>
      <w:r>
        <w:rPr>
          <w:rFonts w:cs="Guttman Keren" w:hint="cs"/>
          <w:rtl/>
        </w:rPr>
        <w:t xml:space="preserve">ובמכתב (ח' </w:t>
      </w:r>
      <w:proofErr w:type="spellStart"/>
      <w:r>
        <w:rPr>
          <w:rFonts w:cs="Guttman Keren" w:hint="cs"/>
          <w:rtl/>
        </w:rPr>
        <w:t>מרחשון</w:t>
      </w:r>
      <w:proofErr w:type="spellEnd"/>
      <w:r>
        <w:rPr>
          <w:rFonts w:cs="Guttman Keren" w:hint="cs"/>
          <w:rtl/>
        </w:rPr>
        <w:t xml:space="preserve"> תשע"ו) כתב לי רבנו, במי שמתפלל במבטא תימני והרגיל עצמו במבטא רגיל </w:t>
      </w:r>
      <w:r>
        <w:rPr>
          <w:rFonts w:cs="Guttman Keren"/>
          <w:rtl/>
        </w:rPr>
        <w:t>–</w:t>
      </w:r>
      <w:r>
        <w:rPr>
          <w:rFonts w:cs="Guttman Keren" w:hint="cs"/>
          <w:rtl/>
        </w:rPr>
        <w:t xml:space="preserve"> </w:t>
      </w:r>
      <w:proofErr w:type="spellStart"/>
      <w:r>
        <w:rPr>
          <w:rFonts w:cs="Guttman Keren" w:hint="cs"/>
          <w:rtl/>
        </w:rPr>
        <w:t>דמהני</w:t>
      </w:r>
      <w:proofErr w:type="spellEnd"/>
      <w:r>
        <w:rPr>
          <w:rFonts w:cs="Guttman Keren" w:hint="cs"/>
          <w:rtl/>
        </w:rPr>
        <w:t>.</w:t>
      </w:r>
    </w:p>
    <w:p w14:paraId="55A5D5DA" w14:textId="44AD784C" w:rsidR="00C02100" w:rsidRPr="00D832C1" w:rsidRDefault="00C02100" w:rsidP="00947379">
      <w:pPr>
        <w:jc w:val="both"/>
        <w:rPr>
          <w:rFonts w:cs="Guttman Keren"/>
        </w:rPr>
      </w:pPr>
      <w:r>
        <w:rPr>
          <w:rFonts w:cs="Guttman Keren" w:hint="cs"/>
          <w:rtl/>
        </w:rPr>
        <w:t xml:space="preserve">כלומר, השאלה </w:t>
      </w:r>
      <w:proofErr w:type="spellStart"/>
      <w:r>
        <w:rPr>
          <w:rFonts w:cs="Guttman Keren" w:hint="cs"/>
          <w:rtl/>
        </w:rPr>
        <w:t>היתה</w:t>
      </w:r>
      <w:proofErr w:type="spellEnd"/>
      <w:r>
        <w:rPr>
          <w:rFonts w:cs="Guttman Keren" w:hint="cs"/>
          <w:rtl/>
        </w:rPr>
        <w:t xml:space="preserve"> על המתפלל בהגייה המדוקדקת לפי מסורת תימן, שאמר "ותן טל ומטר" תשעים פעם </w:t>
      </w:r>
      <w:r>
        <w:rPr>
          <w:rFonts w:cs="Guttman Keren"/>
          <w:rtl/>
        </w:rPr>
        <w:t>–</w:t>
      </w:r>
      <w:r>
        <w:rPr>
          <w:rFonts w:cs="Guttman Keren" w:hint="cs"/>
          <w:rtl/>
        </w:rPr>
        <w:t xml:space="preserve"> אך בשפת הדיבור השגורה כיום, האם נחשב שהרגיל את עצמו לתפילה</w:t>
      </w:r>
      <w:r w:rsidR="00B92D7F">
        <w:rPr>
          <w:rFonts w:cs="Guttman Keren" w:hint="cs"/>
          <w:rtl/>
        </w:rPr>
        <w:t>.</w:t>
      </w:r>
      <w:r>
        <w:rPr>
          <w:rFonts w:cs="Guttman Keren" w:hint="cs"/>
          <w:rtl/>
        </w:rPr>
        <w:t xml:space="preserve"> והתשובה היא שאכן כן</w:t>
      </w:r>
      <w:r w:rsidR="00B92D7F">
        <w:rPr>
          <w:rFonts w:cs="Guttman Keren" w:hint="cs"/>
          <w:rtl/>
        </w:rPr>
        <w:t>, ודאי שהדבר מועיל, ומסתבר שכך הוא מפני שבסופו של דבר שגורות מילים אלו על לשונו.</w:t>
      </w:r>
    </w:p>
    <w:sectPr w:rsidR="00C02100" w:rsidRPr="00D832C1" w:rsidSect="002A7DF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ttman Keren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97E"/>
    <w:rsid w:val="00022E0C"/>
    <w:rsid w:val="0005629B"/>
    <w:rsid w:val="00056EF7"/>
    <w:rsid w:val="000E497D"/>
    <w:rsid w:val="00152EDB"/>
    <w:rsid w:val="001600E4"/>
    <w:rsid w:val="00160CF0"/>
    <w:rsid w:val="001748E3"/>
    <w:rsid w:val="00262DB7"/>
    <w:rsid w:val="002868F8"/>
    <w:rsid w:val="002A7DF5"/>
    <w:rsid w:val="003A6698"/>
    <w:rsid w:val="00411E6F"/>
    <w:rsid w:val="00464E8F"/>
    <w:rsid w:val="00523283"/>
    <w:rsid w:val="005324B9"/>
    <w:rsid w:val="00566C57"/>
    <w:rsid w:val="006D2BC0"/>
    <w:rsid w:val="006E097E"/>
    <w:rsid w:val="006F1ACE"/>
    <w:rsid w:val="00715487"/>
    <w:rsid w:val="00804217"/>
    <w:rsid w:val="00870595"/>
    <w:rsid w:val="00886134"/>
    <w:rsid w:val="008F7591"/>
    <w:rsid w:val="00931681"/>
    <w:rsid w:val="00942927"/>
    <w:rsid w:val="00947379"/>
    <w:rsid w:val="009C5E6F"/>
    <w:rsid w:val="00A5559F"/>
    <w:rsid w:val="00B23797"/>
    <w:rsid w:val="00B326E5"/>
    <w:rsid w:val="00B64C44"/>
    <w:rsid w:val="00B92D7F"/>
    <w:rsid w:val="00BD3707"/>
    <w:rsid w:val="00C02100"/>
    <w:rsid w:val="00C376EA"/>
    <w:rsid w:val="00C66147"/>
    <w:rsid w:val="00CC289D"/>
    <w:rsid w:val="00CD0BBD"/>
    <w:rsid w:val="00D46370"/>
    <w:rsid w:val="00D832C1"/>
    <w:rsid w:val="00D85180"/>
    <w:rsid w:val="00DD31DD"/>
    <w:rsid w:val="00E1503C"/>
    <w:rsid w:val="00E677D9"/>
    <w:rsid w:val="00F0248D"/>
    <w:rsid w:val="00F9500F"/>
    <w:rsid w:val="00FC2340"/>
    <w:rsid w:val="00FD3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B49D5"/>
  <w15:chartTrackingRefBased/>
  <w15:docId w15:val="{41C3F30C-FA13-406C-8921-405CA3D16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9F1483-C238-42C3-A21F-9C181B3EF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502</Words>
  <Characters>2515</Characters>
  <Application>Microsoft Office Word</Application>
  <DocSecurity>0</DocSecurity>
  <Lines>20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dcterms:created xsi:type="dcterms:W3CDTF">2024-04-27T22:50:00Z</dcterms:created>
  <dcterms:modified xsi:type="dcterms:W3CDTF">2026-10-22T22:45:00Z</dcterms:modified>
</cp:coreProperties>
</file>